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3C498D4D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0F5FCC">
        <w:rPr>
          <w:sz w:val="22"/>
          <w:szCs w:val="22"/>
        </w:rPr>
        <w:t>RZp.271.1.23</w:t>
      </w:r>
      <w:bookmarkStart w:id="0" w:name="_GoBack"/>
      <w:bookmarkEnd w:id="0"/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71A32DEE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624E91">
        <w:rPr>
          <w:b/>
          <w:color w:val="000000"/>
          <w:sz w:val="22"/>
          <w:szCs w:val="22"/>
        </w:rPr>
        <w:t>4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50E26813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</w:t>
      </w:r>
      <w:r w:rsidR="00E74A78">
        <w:rPr>
          <w:sz w:val="22"/>
        </w:rPr>
        <w:t>ówień publicznych (Dz. U. z 2021 r. poz. 1129 ze zm.</w:t>
      </w:r>
      <w:r w:rsidRPr="0062014F">
        <w:rPr>
          <w:sz w:val="22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6B6F8" w14:textId="77777777" w:rsidR="007A518C" w:rsidRDefault="007A518C" w:rsidP="00C61CE1">
      <w:r>
        <w:separator/>
      </w:r>
    </w:p>
  </w:endnote>
  <w:endnote w:type="continuationSeparator" w:id="0">
    <w:p w14:paraId="59E78FCE" w14:textId="77777777" w:rsidR="007A518C" w:rsidRDefault="007A518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F5FC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F5FC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29B54D" w14:textId="77777777" w:rsidR="007A518C" w:rsidRDefault="007A518C" w:rsidP="00C61CE1">
      <w:r>
        <w:separator/>
      </w:r>
    </w:p>
  </w:footnote>
  <w:footnote w:type="continuationSeparator" w:id="0">
    <w:p w14:paraId="6CD8A23F" w14:textId="77777777" w:rsidR="007A518C" w:rsidRDefault="007A518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DE920A7C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8323C2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A46C1BE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FD8444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C74B48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A944D3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7E8E5E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A7C346A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A10F01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71C10"/>
    <w:rsid w:val="000B0A03"/>
    <w:rsid w:val="000C3F95"/>
    <w:rsid w:val="000E4432"/>
    <w:rsid w:val="000F5FCC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810D0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24E91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A518C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6D04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74A78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611A0-47E1-4D0F-9FE6-291E7DAB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696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44</cp:revision>
  <cp:lastPrinted>2021-08-30T07:41:00Z</cp:lastPrinted>
  <dcterms:created xsi:type="dcterms:W3CDTF">2020-10-13T23:25:00Z</dcterms:created>
  <dcterms:modified xsi:type="dcterms:W3CDTF">2021-11-15T10:48:00Z</dcterms:modified>
</cp:coreProperties>
</file>